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EF1578" w:rsidRDefault="002B0892" w:rsidP="002B0892">
      <w:pPr>
        <w:jc w:val="center"/>
        <w:rPr>
          <w:rFonts w:ascii="Times New Roman" w:hAnsi="Times New Roman"/>
          <w:bCs/>
          <w:lang w:val="sr-Latn-ME"/>
        </w:rPr>
      </w:pPr>
      <w:r w:rsidRPr="00EF1578">
        <w:rPr>
          <w:rFonts w:ascii="Times New Roman" w:hAnsi="Times New Roman"/>
          <w:b/>
          <w:bCs/>
          <w:lang w:val="sr-Latn-ME"/>
        </w:rPr>
        <w:t>Табела 5.2.</w:t>
      </w:r>
      <w:r w:rsidRPr="00EF1578">
        <w:rPr>
          <w:rFonts w:ascii="Times New Roman" w:hAnsi="Times New Roman"/>
          <w:bCs/>
          <w:lang w:val="sr-Latn-ME"/>
        </w:rPr>
        <w:t xml:space="preserve"> Спецификација предмета </w:t>
      </w:r>
    </w:p>
    <w:p w14:paraId="1EF697C6" w14:textId="77777777" w:rsidR="00251DB6" w:rsidRPr="00EF1578" w:rsidRDefault="00251DB6" w:rsidP="002B0892">
      <w:pPr>
        <w:jc w:val="center"/>
        <w:rPr>
          <w:rFonts w:ascii="Times New Roman" w:hAnsi="Times New Roman"/>
          <w:bCs/>
          <w:lang w:val="sr-Latn-M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EF1578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493E9025" w:rsidR="002B0892" w:rsidRPr="009F4ED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>Студијски програм:</w:t>
            </w:r>
            <w:r w:rsidR="00EB7F54"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 xml:space="preserve"> </w:t>
            </w:r>
            <w:r w:rsidR="009F4ED5" w:rsidRPr="001C4519">
              <w:rPr>
                <w:rFonts w:ascii="Times New Roman" w:hAnsi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2B0892" w:rsidRPr="00EF1578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4A1003E1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 xml:space="preserve">Назив предмета: </w:t>
            </w:r>
            <w:r w:rsidR="008F4E07">
              <w:rPr>
                <w:rFonts w:ascii="Times New Roman" w:hAnsi="Times New Roman"/>
                <w:b/>
                <w:bCs/>
                <w:sz w:val="20"/>
                <w:szCs w:val="20"/>
              </w:rPr>
              <w:t>Менаџмент перформанси</w:t>
            </w:r>
          </w:p>
        </w:tc>
      </w:tr>
      <w:tr w:rsidR="002B0892" w:rsidRPr="00EF1578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2C126C37" w:rsidR="002B0892" w:rsidRPr="009F4ED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>Наставник:</w:t>
            </w:r>
            <w:r w:rsidR="00C47D25"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 xml:space="preserve"> </w:t>
            </w:r>
            <w:r w:rsidR="00B81591" w:rsidRPr="00B81591">
              <w:rPr>
                <w:rFonts w:ascii="Times New Roman" w:hAnsi="Times New Roman"/>
                <w:bCs/>
                <w:sz w:val="20"/>
                <w:szCs w:val="20"/>
              </w:rPr>
              <w:t xml:space="preserve">др </w:t>
            </w:r>
            <w:r w:rsidR="008F4E07" w:rsidRPr="00B815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Татјана Стевановић, </w:t>
            </w:r>
            <w:r w:rsidR="00B81591" w:rsidRPr="00B815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др </w:t>
            </w:r>
            <w:r w:rsidR="008F4E07" w:rsidRPr="00B815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Бојана Новићевић Чечевић</w:t>
            </w:r>
          </w:p>
        </w:tc>
      </w:tr>
      <w:tr w:rsidR="002B0892" w:rsidRPr="00EF1578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1D580287" w:rsidR="002B0892" w:rsidRPr="002A603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>Статус предмета:</w:t>
            </w:r>
            <w:r w:rsidR="002A603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EB35B8" w:rsidRPr="00EB35B8">
              <w:rPr>
                <w:rFonts w:ascii="Times New Roman" w:hAnsi="Times New Roman"/>
                <w:sz w:val="20"/>
                <w:szCs w:val="20"/>
              </w:rPr>
              <w:t>И</w:t>
            </w:r>
            <w:r w:rsidR="002A6034" w:rsidRPr="00B81591">
              <w:rPr>
                <w:rFonts w:ascii="Times New Roman" w:hAnsi="Times New Roman"/>
                <w:bCs/>
                <w:sz w:val="20"/>
                <w:szCs w:val="20"/>
              </w:rPr>
              <w:t>зборни</w:t>
            </w:r>
          </w:p>
        </w:tc>
      </w:tr>
      <w:tr w:rsidR="002B0892" w:rsidRPr="00EF1578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5465B568" w:rsidR="002B0892" w:rsidRPr="00EB35B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>Број ЕСПБ:</w:t>
            </w:r>
            <w:r w:rsidR="0031328B"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 xml:space="preserve"> </w:t>
            </w:r>
            <w:r w:rsidR="00EB35B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2B0892" w:rsidRPr="00EF1578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77777777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>Услов:</w:t>
            </w:r>
          </w:p>
        </w:tc>
      </w:tr>
      <w:tr w:rsidR="002B0892" w:rsidRPr="00EF1578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>Циљ предмета</w:t>
            </w:r>
            <w:r w:rsidR="003D76F0"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>:</w:t>
            </w:r>
          </w:p>
          <w:p w14:paraId="16F6AE91" w14:textId="3ABECB75" w:rsidR="00B65F83" w:rsidRPr="00EF1578" w:rsidRDefault="008F4E07" w:rsidP="00B42D1A">
            <w:pPr>
              <w:pStyle w:val="ListParagraph"/>
              <w:tabs>
                <w:tab w:val="left" w:pos="567"/>
              </w:tabs>
              <w:spacing w:before="60" w:after="60"/>
              <w:ind w:left="0"/>
              <w:jc w:val="both"/>
              <w:rPr>
                <w:rFonts w:ascii="Times New Roman" w:hAnsi="Times New Roman"/>
                <w:sz w:val="20"/>
                <w:szCs w:val="20"/>
                <w:lang w:val="sr-Latn-ME"/>
              </w:rPr>
            </w:pPr>
            <w:r w:rsidRPr="00ED2B44">
              <w:rPr>
                <w:rFonts w:ascii="Times New Roman" w:eastAsia="Times New Roman" w:hAnsi="Times New Roman"/>
                <w:sz w:val="20"/>
                <w:szCs w:val="20"/>
              </w:rPr>
              <w:t>Циљ предмета је да студентима омогући стицање темељних знања о традиционалним и савременим мерама перформанси, као и разумевање њихове улоге у управљању савременим предузећима. Посебан фокус ставља се на оспособљавање студената за дизајнирање система мерења перформанси у складу са стратегијом предузећа и кључним факторима успеха. Кроз овај предмет студенти развијају компетенције неопходне за мерење, анализу и управљање перформансама, укључујући примену савремених приступа као што је lean концепт пословања.</w:t>
            </w:r>
          </w:p>
        </w:tc>
      </w:tr>
      <w:tr w:rsidR="002B0892" w:rsidRPr="00EF1578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 xml:space="preserve">Исход предмета </w:t>
            </w:r>
          </w:p>
          <w:p w14:paraId="7CDCD7E4" w14:textId="77777777" w:rsidR="008F4E07" w:rsidRPr="009365BC" w:rsidRDefault="008F4E07" w:rsidP="008F4E0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9365B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Студенти ће бити оспособљени да:</w:t>
            </w:r>
          </w:p>
          <w:p w14:paraId="12DC2771" w14:textId="1341F945" w:rsidR="00467ACB" w:rsidRPr="00467ACB" w:rsidRDefault="00467ACB" w:rsidP="00B81591">
            <w:pPr>
              <w:pStyle w:val="CommentText"/>
              <w:numPr>
                <w:ilvl w:val="0"/>
                <w:numId w:val="3"/>
              </w:numPr>
              <w:ind w:left="420"/>
              <w:rPr>
                <w:rFonts w:ascii="Times New Roman" w:hAnsi="Times New Roman"/>
              </w:rPr>
            </w:pPr>
            <w:r w:rsidRPr="00467ACB">
              <w:rPr>
                <w:rFonts w:ascii="Times New Roman" w:hAnsi="Times New Roman"/>
                <w:lang w:val="sr-Cyrl-RS"/>
              </w:rPr>
              <w:t>П</w:t>
            </w:r>
            <w:r w:rsidRPr="00467ACB">
              <w:rPr>
                <w:rFonts w:ascii="Times New Roman" w:hAnsi="Times New Roman"/>
              </w:rPr>
              <w:t>роцене значај менаџмента перформанси и система стратегијског управљања;</w:t>
            </w:r>
          </w:p>
          <w:p w14:paraId="232DCBF1" w14:textId="2040F016" w:rsidR="00467ACB" w:rsidRPr="00467ACB" w:rsidRDefault="008F4E07" w:rsidP="00B8159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42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67AC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Разумеју  улогу  нефинансијских  мера перформанси у управљању пословним системима</w:t>
            </w:r>
            <w:r w:rsidR="00467ACB" w:rsidRPr="00467ACB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;</w:t>
            </w:r>
          </w:p>
          <w:p w14:paraId="5B9AE2F7" w14:textId="19C27269" w:rsidR="00467ACB" w:rsidRPr="00467ACB" w:rsidRDefault="00D97E3C" w:rsidP="00B8159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42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</w:t>
            </w:r>
            <w:r w:rsidR="00467ACB" w:rsidRPr="00467AC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изајнирају систем мера перформанси према одговарајућим правилима и аспектима уравнотежавања;</w:t>
            </w:r>
          </w:p>
          <w:p w14:paraId="6B6B2049" w14:textId="068B6F1D" w:rsidR="00467ACB" w:rsidRPr="00467ACB" w:rsidRDefault="00D97E3C" w:rsidP="00B8159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42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467ACB" w:rsidRPr="00467ACB">
              <w:rPr>
                <w:rFonts w:ascii="Times New Roman" w:hAnsi="Times New Roman"/>
                <w:sz w:val="20"/>
                <w:szCs w:val="20"/>
              </w:rPr>
              <w:t xml:space="preserve">ритички преиспитују конкретна одступања </w:t>
            </w:r>
            <w:r w:rsidR="00467ACB" w:rsidRPr="00467AC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као основе менаџмент контроле; </w:t>
            </w:r>
          </w:p>
          <w:p w14:paraId="4CB5AC48" w14:textId="5D76A7A2" w:rsidR="00467ACB" w:rsidRPr="00467ACB" w:rsidRDefault="00D97E3C" w:rsidP="00B8159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42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467ACB" w:rsidRPr="00467ACB">
              <w:rPr>
                <w:rFonts w:ascii="Times New Roman" w:hAnsi="Times New Roman"/>
                <w:sz w:val="20"/>
                <w:szCs w:val="20"/>
              </w:rPr>
              <w:t>риступе мерењу и управљању перформансама предузећа;</w:t>
            </w:r>
          </w:p>
          <w:p w14:paraId="5F9AB643" w14:textId="6504853C" w:rsidR="00B42D1A" w:rsidRPr="00EF1578" w:rsidRDefault="00467ACB" w:rsidP="00B8159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20"/>
              <w:jc w:val="both"/>
              <w:rPr>
                <w:rFonts w:ascii="Times New Roman" w:hAnsi="Times New Roman"/>
                <w:bCs/>
                <w:sz w:val="20"/>
                <w:szCs w:val="20"/>
                <w:lang w:val="sr-Latn-ME"/>
              </w:rPr>
            </w:pPr>
            <w:r w:rsidRPr="00467ACB">
              <w:rPr>
                <w:rFonts w:ascii="Times New Roman" w:hAnsi="Times New Roman"/>
                <w:bCs/>
                <w:sz w:val="20"/>
                <w:szCs w:val="20"/>
              </w:rPr>
              <w:t>Презентују извештаје за стратегијски менаџмент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2B0892" w:rsidRPr="00EF1578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>Садржај предмета</w:t>
            </w:r>
          </w:p>
          <w:p w14:paraId="1C2A31EA" w14:textId="77777777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i/>
                <w:iCs/>
                <w:sz w:val="20"/>
                <w:szCs w:val="20"/>
                <w:lang w:val="sr-Latn-ME"/>
              </w:rPr>
              <w:t>Теоријска настава</w:t>
            </w:r>
          </w:p>
          <w:p w14:paraId="75B0F702" w14:textId="5CED31BE" w:rsidR="00D72AF4" w:rsidRPr="00D72AF4" w:rsidRDefault="008F4E07" w:rsidP="00D72AF4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D72AF4">
              <w:rPr>
                <w:rFonts w:ascii="Times New Roman" w:hAnsi="Times New Roman"/>
              </w:rPr>
              <w:t>Предмет и циљеви менаџмента перформанси</w:t>
            </w:r>
            <w:r w:rsidR="00D72AF4" w:rsidRPr="00D72AF4">
              <w:rPr>
                <w:rFonts w:ascii="Times New Roman" w:hAnsi="Times New Roman"/>
              </w:rPr>
              <w:t xml:space="preserve">; </w:t>
            </w:r>
            <w:r w:rsidRPr="00D72AF4">
              <w:rPr>
                <w:rFonts w:ascii="Times New Roman" w:hAnsi="Times New Roman"/>
              </w:rPr>
              <w:t>Појам, суштина, карактеристике</w:t>
            </w:r>
            <w:r w:rsidR="00467ACB" w:rsidRPr="00D72AF4">
              <w:rPr>
                <w:rFonts w:ascii="Times New Roman" w:hAnsi="Times New Roman"/>
              </w:rPr>
              <w:t xml:space="preserve"> мера перформанси</w:t>
            </w:r>
            <w:r w:rsidR="00D72AF4" w:rsidRPr="00D72AF4">
              <w:rPr>
                <w:rFonts w:ascii="Times New Roman" w:hAnsi="Times New Roman"/>
              </w:rPr>
              <w:t xml:space="preserve">; </w:t>
            </w:r>
            <w:r w:rsidR="00467ACB" w:rsidRPr="00D72AF4">
              <w:rPr>
                <w:rFonts w:ascii="Times New Roman" w:hAnsi="Times New Roman"/>
              </w:rPr>
              <w:t>Ф</w:t>
            </w:r>
            <w:r w:rsidRPr="00D72AF4">
              <w:rPr>
                <w:rFonts w:ascii="Times New Roman" w:hAnsi="Times New Roman"/>
              </w:rPr>
              <w:t>ункције и класификација  мера перформанси</w:t>
            </w:r>
            <w:r w:rsidR="00D72AF4" w:rsidRPr="00D72AF4">
              <w:rPr>
                <w:rFonts w:ascii="Times New Roman" w:hAnsi="Times New Roman"/>
              </w:rPr>
              <w:t xml:space="preserve">; </w:t>
            </w:r>
            <w:r w:rsidRPr="00D72AF4">
              <w:rPr>
                <w:rFonts w:ascii="Times New Roman" w:hAnsi="Times New Roman"/>
              </w:rPr>
              <w:t>Правила за избор мера перформанси</w:t>
            </w:r>
            <w:r w:rsidR="00D72AF4" w:rsidRPr="00D72AF4">
              <w:rPr>
                <w:rFonts w:ascii="Times New Roman" w:hAnsi="Times New Roman"/>
              </w:rPr>
              <w:t xml:space="preserve">; </w:t>
            </w:r>
            <w:r w:rsidRPr="00D72AF4">
              <w:rPr>
                <w:rFonts w:ascii="Times New Roman" w:hAnsi="Times New Roman"/>
              </w:rPr>
              <w:t>Традиционални менаџмент перформанси</w:t>
            </w:r>
            <w:r w:rsidR="00D72AF4" w:rsidRPr="00D72AF4">
              <w:rPr>
                <w:rFonts w:ascii="Times New Roman" w:hAnsi="Times New Roman"/>
              </w:rPr>
              <w:t xml:space="preserve">; </w:t>
            </w:r>
            <w:r w:rsidRPr="00D72AF4">
              <w:rPr>
                <w:rFonts w:ascii="Times New Roman" w:hAnsi="Times New Roman"/>
              </w:rPr>
              <w:t>Оперативна одступања од продаје и трошкова</w:t>
            </w:r>
            <w:r w:rsidR="00D72AF4" w:rsidRPr="00D72AF4">
              <w:rPr>
                <w:rFonts w:ascii="Times New Roman" w:hAnsi="Times New Roman"/>
              </w:rPr>
              <w:t xml:space="preserve">; </w:t>
            </w:r>
            <w:r w:rsidRPr="00D72AF4">
              <w:rPr>
                <w:rFonts w:ascii="Times New Roman" w:hAnsi="Times New Roman"/>
              </w:rPr>
              <w:t xml:space="preserve">Одступања у планирању и пословању и </w:t>
            </w:r>
            <w:r>
              <w:t xml:space="preserve">mix и yield </w:t>
            </w:r>
            <w:r w:rsidRPr="00D72AF4">
              <w:rPr>
                <w:rFonts w:ascii="Times New Roman" w:hAnsi="Times New Roman"/>
              </w:rPr>
              <w:t>одступања</w:t>
            </w:r>
            <w:r w:rsidR="00D72AF4" w:rsidRPr="00D72AF4">
              <w:rPr>
                <w:rFonts w:ascii="Times New Roman" w:hAnsi="Times New Roman"/>
              </w:rPr>
              <w:t xml:space="preserve">; </w:t>
            </w:r>
            <w:r w:rsidRPr="00D72AF4">
              <w:rPr>
                <w:rFonts w:ascii="Times New Roman" w:hAnsi="Times New Roman"/>
                <w:lang w:val="sr-Latn-RS"/>
              </w:rPr>
              <w:t>Balanced Scorecard</w:t>
            </w:r>
            <w:r w:rsidRPr="00D72AF4">
              <w:rPr>
                <w:rFonts w:ascii="Times New Roman" w:hAnsi="Times New Roman"/>
              </w:rPr>
              <w:t xml:space="preserve"> – појам, суштина и перспективе</w:t>
            </w:r>
            <w:r w:rsidR="00D72AF4" w:rsidRPr="00D72AF4">
              <w:rPr>
                <w:rFonts w:ascii="Times New Roman" w:hAnsi="Times New Roman"/>
              </w:rPr>
              <w:t xml:space="preserve">; </w:t>
            </w:r>
            <w:r w:rsidRPr="00D72AF4">
              <w:rPr>
                <w:rFonts w:ascii="Times New Roman" w:hAnsi="Times New Roman"/>
              </w:rPr>
              <w:t>Стратегије и систем мера перформанси</w:t>
            </w:r>
            <w:r w:rsidR="00D72AF4" w:rsidRPr="00D72AF4">
              <w:rPr>
                <w:rFonts w:ascii="Times New Roman" w:hAnsi="Times New Roman"/>
              </w:rPr>
              <w:t xml:space="preserve">; </w:t>
            </w:r>
            <w:r w:rsidRPr="00D72AF4">
              <w:rPr>
                <w:rFonts w:ascii="Times New Roman" w:hAnsi="Times New Roman"/>
              </w:rPr>
              <w:t>Мерење и управљање перформансама продуктивности</w:t>
            </w:r>
            <w:r w:rsidR="00D72AF4" w:rsidRPr="00D72AF4">
              <w:rPr>
                <w:rFonts w:ascii="Times New Roman" w:hAnsi="Times New Roman"/>
              </w:rPr>
              <w:t xml:space="preserve">; </w:t>
            </w:r>
            <w:r w:rsidRPr="00D72AF4">
              <w:rPr>
                <w:rFonts w:ascii="Times New Roman" w:hAnsi="Times New Roman"/>
              </w:rPr>
              <w:t>Мерење и управљање перформансама квалитета</w:t>
            </w:r>
            <w:r w:rsidR="00D72AF4" w:rsidRPr="00D72AF4">
              <w:rPr>
                <w:rFonts w:ascii="Times New Roman" w:hAnsi="Times New Roman"/>
              </w:rPr>
              <w:t xml:space="preserve">; </w:t>
            </w:r>
            <w:r w:rsidRPr="00D72AF4">
              <w:rPr>
                <w:rFonts w:ascii="Times New Roman" w:hAnsi="Times New Roman"/>
              </w:rPr>
              <w:t>Мерење и управљање перформансама времена и иновација</w:t>
            </w:r>
            <w:r w:rsidR="00D72AF4" w:rsidRPr="00D72AF4">
              <w:rPr>
                <w:rFonts w:ascii="Times New Roman" w:hAnsi="Times New Roman"/>
              </w:rPr>
              <w:t xml:space="preserve">; </w:t>
            </w:r>
            <w:r w:rsidRPr="00D72AF4">
              <w:rPr>
                <w:rFonts w:ascii="Times New Roman" w:hAnsi="Times New Roman"/>
              </w:rPr>
              <w:t xml:space="preserve">Мерење и управљање перформансама </w:t>
            </w:r>
            <w:r w:rsidR="00D72AF4" w:rsidRPr="00D72AF4">
              <w:rPr>
                <w:rFonts w:ascii="Times New Roman" w:hAnsi="Times New Roman"/>
                <w:lang w:val="sr-Latn-RS"/>
              </w:rPr>
              <w:t xml:space="preserve">JIT </w:t>
            </w:r>
            <w:r w:rsidRPr="00D72AF4">
              <w:rPr>
                <w:rFonts w:ascii="Times New Roman" w:hAnsi="Times New Roman"/>
              </w:rPr>
              <w:t>предузећа</w:t>
            </w:r>
            <w:r w:rsidR="00D72AF4" w:rsidRPr="00D72AF4">
              <w:rPr>
                <w:rFonts w:ascii="Times New Roman" w:hAnsi="Times New Roman"/>
              </w:rPr>
              <w:t xml:space="preserve">; Мерење и управљање перформансама </w:t>
            </w:r>
            <w:r w:rsidR="00D72AF4" w:rsidRPr="00D72AF4">
              <w:rPr>
                <w:rFonts w:ascii="Times New Roman" w:hAnsi="Times New Roman"/>
                <w:lang w:val="sr-Latn-RS"/>
              </w:rPr>
              <w:t>lean</w:t>
            </w:r>
            <w:r w:rsidR="00D72AF4" w:rsidRPr="00D72AF4">
              <w:rPr>
                <w:rFonts w:ascii="Times New Roman" w:hAnsi="Times New Roman"/>
              </w:rPr>
              <w:t xml:space="preserve"> предузећа; Мерење и управљање перформансама одрживог развоја</w:t>
            </w:r>
            <w:r w:rsidR="00EB35B8">
              <w:rPr>
                <w:rFonts w:ascii="Times New Roman" w:hAnsi="Times New Roman"/>
              </w:rPr>
              <w:t>.</w:t>
            </w:r>
          </w:p>
          <w:p w14:paraId="7A08249E" w14:textId="77777777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noProof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i/>
                <w:iCs/>
                <w:noProof/>
                <w:sz w:val="20"/>
                <w:szCs w:val="20"/>
                <w:lang w:val="sr-Latn-ME"/>
              </w:rPr>
              <w:t xml:space="preserve">Практична настава </w:t>
            </w:r>
          </w:p>
          <w:p w14:paraId="51EFE29B" w14:textId="5CB6EF08" w:rsidR="007C6F8F" w:rsidRPr="00FD7190" w:rsidRDefault="008F4E07" w:rsidP="00FD719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ME"/>
              </w:rPr>
            </w:pPr>
            <w:r w:rsidRPr="00214C61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Решавање задатака са анализом добијених резултата</w:t>
            </w:r>
            <w:r w:rsidRPr="00214C61"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  <w:r w:rsidRPr="00214C61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214C61">
              <w:rPr>
                <w:rFonts w:ascii="Times New Roman" w:hAnsi="Times New Roman"/>
                <w:sz w:val="20"/>
                <w:szCs w:val="20"/>
              </w:rPr>
              <w:t>с</w:t>
            </w:r>
            <w:r w:rsidRPr="00214C61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тудијски истраживачки рад, семинари, </w:t>
            </w:r>
            <w:r w:rsidRPr="00214C61">
              <w:rPr>
                <w:rFonts w:ascii="Times New Roman" w:hAnsi="Times New Roman"/>
                <w:sz w:val="20"/>
                <w:szCs w:val="20"/>
              </w:rPr>
              <w:t>а</w:t>
            </w:r>
            <w:r w:rsidRPr="00214C61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нализа случајева из праксе домаћих и страних компанија</w:t>
            </w:r>
            <w:r w:rsidRPr="00214C61"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  <w:r w:rsidRPr="00214C61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 дебате и интерактивне радионице о појединим темама</w:t>
            </w:r>
          </w:p>
        </w:tc>
      </w:tr>
      <w:tr w:rsidR="002B0892" w:rsidRPr="00EF1578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 xml:space="preserve">Литература </w:t>
            </w:r>
          </w:p>
          <w:p w14:paraId="51D11A0A" w14:textId="77777777" w:rsidR="00ED2B44" w:rsidRPr="00467ACB" w:rsidRDefault="00ED2B44" w:rsidP="00467ACB">
            <w:pPr>
              <w:pStyle w:val="ListParagraph"/>
              <w:numPr>
                <w:ilvl w:val="0"/>
                <w:numId w:val="10"/>
              </w:numPr>
              <w:ind w:left="456" w:hanging="283"/>
              <w:rPr>
                <w:rFonts w:ascii="Times New Roman" w:hAnsi="Times New Roman"/>
              </w:rPr>
            </w:pPr>
            <w:r w:rsidRPr="00467ACB">
              <w:rPr>
                <w:rFonts w:ascii="Times New Roman" w:hAnsi="Times New Roman"/>
              </w:rPr>
              <w:t>Antić, Lj., Stevanović, T. &amp; Novićević Čečević, B. (2019)</w:t>
            </w:r>
            <w:r>
              <w:rPr>
                <w:rFonts w:ascii="Times New Roman" w:hAnsi="Times New Roman"/>
              </w:rPr>
              <w:t>.</w:t>
            </w:r>
            <w:r w:rsidRPr="00467ACB">
              <w:rPr>
                <w:rFonts w:ascii="Times New Roman" w:hAnsi="Times New Roman"/>
              </w:rPr>
              <w:t xml:space="preserve"> Koncepti obračuna i upravljanja troškovima u lean poslovnom okruženju. Niš: Ekonomski fakultet.</w:t>
            </w:r>
          </w:p>
          <w:p w14:paraId="5DE0CF84" w14:textId="77777777" w:rsidR="00ED2B44" w:rsidRPr="00F96628" w:rsidRDefault="00ED2B44" w:rsidP="00467ACB">
            <w:pPr>
              <w:pStyle w:val="Body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7"/>
              </w:tabs>
              <w:ind w:left="456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274">
              <w:rPr>
                <w:rFonts w:ascii="Times New Roman" w:hAnsi="Times New Roman" w:cs="Times New Roman"/>
              </w:rPr>
              <w:t xml:space="preserve">Neely, A. </w:t>
            </w:r>
            <w:r w:rsidRPr="00FE26F7">
              <w:rPr>
                <w:rFonts w:ascii="Times New Roman" w:hAnsi="Times New Roman" w:cs="Times New Roman"/>
              </w:rPr>
              <w:t xml:space="preserve">(Ed.). </w:t>
            </w:r>
            <w:r w:rsidRPr="00203274">
              <w:rPr>
                <w:rFonts w:ascii="Times New Roman" w:hAnsi="Times New Roman" w:cs="Times New Roman"/>
              </w:rPr>
              <w:t>(200</w:t>
            </w:r>
            <w:r>
              <w:rPr>
                <w:rFonts w:ascii="Times New Roman" w:hAnsi="Times New Roman" w:cs="Times New Roman"/>
              </w:rPr>
              <w:t>2</w:t>
            </w:r>
            <w:r w:rsidRPr="00203274">
              <w:rPr>
                <w:rFonts w:ascii="Times New Roman" w:hAnsi="Times New Roman" w:cs="Times New Roman"/>
              </w:rPr>
              <w:t xml:space="preserve">). </w:t>
            </w:r>
            <w:r w:rsidRPr="00203274">
              <w:rPr>
                <w:rStyle w:val="Emphasis"/>
                <w:rFonts w:ascii="Times New Roman" w:hAnsi="Times New Roman" w:cs="Times New Roman"/>
              </w:rPr>
              <w:t>Business Performance Measurement: Unifying Theories and Integrating Practice</w:t>
            </w:r>
            <w:r w:rsidRPr="00203274">
              <w:rPr>
                <w:rFonts w:ascii="Times New Roman" w:hAnsi="Times New Roman" w:cs="Times New Roman"/>
              </w:rPr>
              <w:t xml:space="preserve"> (2nd ed.). Cambridge University Press.</w:t>
            </w:r>
          </w:p>
          <w:p w14:paraId="1485EBA6" w14:textId="77777777" w:rsidR="00ED2B44" w:rsidRPr="00467ACB" w:rsidRDefault="00ED2B44" w:rsidP="00467ACB">
            <w:pPr>
              <w:pStyle w:val="ListParagraph"/>
              <w:numPr>
                <w:ilvl w:val="0"/>
                <w:numId w:val="10"/>
              </w:numPr>
              <w:ind w:left="456" w:hanging="283"/>
              <w:rPr>
                <w:rFonts w:ascii="Times New Roman" w:hAnsi="Times New Roman"/>
              </w:rPr>
            </w:pPr>
            <w:r w:rsidRPr="00467ACB">
              <w:rPr>
                <w:rFonts w:ascii="Times New Roman" w:hAnsi="Times New Roman"/>
                <w:lang w:val="sr-Latn-CS"/>
              </w:rPr>
              <w:t>Novićević, B.,  Antić, Lj. &amp; Stevanović, T. (2006)</w:t>
            </w:r>
            <w:r>
              <w:rPr>
                <w:rFonts w:ascii="Times New Roman" w:hAnsi="Times New Roman"/>
              </w:rPr>
              <w:t>.</w:t>
            </w:r>
            <w:r w:rsidRPr="00467ACB">
              <w:rPr>
                <w:rFonts w:ascii="Times New Roman" w:hAnsi="Times New Roman"/>
                <w:lang w:val="sr-Latn-CS"/>
              </w:rPr>
              <w:t xml:space="preserve"> </w:t>
            </w:r>
            <w:r w:rsidRPr="00467ACB">
              <w:rPr>
                <w:rFonts w:ascii="Times New Roman" w:hAnsi="Times New Roman"/>
                <w:i/>
                <w:lang w:val="sr-Latn-CS"/>
              </w:rPr>
              <w:t>Upravljanje performansama preduzeća.</w:t>
            </w:r>
            <w:r w:rsidRPr="00467ACB">
              <w:rPr>
                <w:rFonts w:ascii="Times New Roman" w:hAnsi="Times New Roman"/>
                <w:lang w:val="sr-Latn-CS"/>
              </w:rPr>
              <w:t xml:space="preserve"> Niš:Ekonomski fakultet. </w:t>
            </w:r>
          </w:p>
          <w:p w14:paraId="70ADF9F9" w14:textId="77777777" w:rsidR="00ED2B44" w:rsidRPr="00FE26F7" w:rsidRDefault="00ED2B44" w:rsidP="00467ACB">
            <w:pPr>
              <w:pStyle w:val="Body"/>
              <w:numPr>
                <w:ilvl w:val="0"/>
                <w:numId w:val="10"/>
              </w:numPr>
              <w:tabs>
                <w:tab w:val="left" w:pos="567"/>
              </w:tabs>
              <w:ind w:left="456" w:hanging="283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26F7">
              <w:rPr>
                <w:rFonts w:ascii="Times New Roman" w:hAnsi="Times New Roman" w:cs="Times New Roman"/>
              </w:rPr>
              <w:t xml:space="preserve">Paolo Taticchi, P. (Ed.). </w:t>
            </w:r>
            <w:r w:rsidRPr="00203274">
              <w:rPr>
                <w:rFonts w:ascii="Times New Roman" w:hAnsi="Times New Roman" w:cs="Times New Roman"/>
              </w:rPr>
              <w:t xml:space="preserve">(2010). </w:t>
            </w:r>
            <w:r w:rsidRPr="00FE26F7">
              <w:rPr>
                <w:rFonts w:ascii="Times New Roman" w:hAnsi="Times New Roman" w:cs="Times New Roman"/>
                <w:i/>
                <w:iCs/>
              </w:rPr>
              <w:t>Business Performance Measurement and Management</w:t>
            </w:r>
            <w:r w:rsidRPr="00FE26F7">
              <w:rPr>
                <w:rFonts w:ascii="Times New Roman" w:hAnsi="Times New Roman" w:cs="Times New Roman"/>
              </w:rPr>
              <w:t>. London New York</w:t>
            </w:r>
            <w:r>
              <w:rPr>
                <w:rFonts w:ascii="Times New Roman" w:hAnsi="Times New Roman" w:cs="Times New Roman"/>
              </w:rPr>
              <w:t>:</w:t>
            </w:r>
            <w:r w:rsidRPr="00FE26F7">
              <w:rPr>
                <w:rFonts w:ascii="Times New Roman" w:hAnsi="Times New Roman" w:cs="Times New Roman"/>
              </w:rPr>
              <w:t xml:space="preserve"> Springer Heidelberg Dordrecht.</w:t>
            </w:r>
          </w:p>
          <w:p w14:paraId="5D5BA7E9" w14:textId="77777777" w:rsidR="00ED2B44" w:rsidRPr="00203274" w:rsidRDefault="00ED2B44" w:rsidP="00467ACB">
            <w:pPr>
              <w:pStyle w:val="Body"/>
              <w:numPr>
                <w:ilvl w:val="0"/>
                <w:numId w:val="10"/>
              </w:numPr>
              <w:tabs>
                <w:tab w:val="left" w:pos="567"/>
              </w:tabs>
              <w:ind w:left="456" w:hanging="283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03274">
              <w:rPr>
                <w:rFonts w:ascii="Times New Roman" w:hAnsi="Times New Roman" w:cs="Times New Roman"/>
                <w:lang w:val="sl-SI"/>
              </w:rPr>
              <w:t xml:space="preserve">Smart, A. </w:t>
            </w:r>
            <w:r w:rsidRPr="00203274">
              <w:rPr>
                <w:rFonts w:ascii="Times New Roman" w:hAnsi="Times New Roman" w:cs="Times New Roman"/>
              </w:rPr>
              <w:t>&amp; Creelman,</w:t>
            </w:r>
            <w:r w:rsidRPr="00203274">
              <w:rPr>
                <w:rFonts w:ascii="Times New Roman" w:hAnsi="Times New Roman" w:cs="Times New Roman"/>
                <w:lang w:val="sr-Latn-RS"/>
              </w:rPr>
              <w:t xml:space="preserve"> J.</w:t>
            </w:r>
            <w:r w:rsidRPr="00203274">
              <w:rPr>
                <w:rFonts w:ascii="Times New Roman" w:hAnsi="Times New Roman" w:cs="Times New Roman"/>
              </w:rPr>
              <w:t xml:space="preserve"> (2013). </w:t>
            </w:r>
            <w:r w:rsidRPr="00FE26F7">
              <w:rPr>
                <w:rFonts w:ascii="Times New Roman" w:hAnsi="Times New Roman" w:cs="Times New Roman"/>
                <w:i/>
                <w:iCs/>
              </w:rPr>
              <w:t>Risk-Based performance management – integrating strategy and risk management</w:t>
            </w:r>
            <w:r>
              <w:rPr>
                <w:rFonts w:ascii="Times New Roman" w:hAnsi="Times New Roman" w:cs="Times New Roman"/>
              </w:rPr>
              <w:t>.</w:t>
            </w:r>
            <w:r w:rsidRPr="00203274">
              <w:rPr>
                <w:rFonts w:ascii="Times New Roman" w:hAnsi="Times New Roman" w:cs="Times New Roman"/>
              </w:rPr>
              <w:t xml:space="preserve"> N</w:t>
            </w:r>
            <w:r w:rsidRPr="00203274">
              <w:rPr>
                <w:rFonts w:ascii="Times New Roman" w:hAnsi="Times New Roman" w:cs="Times New Roman"/>
                <w:lang w:val="sr-Latn-RS"/>
              </w:rPr>
              <w:t>e</w:t>
            </w:r>
            <w:r w:rsidRPr="00203274">
              <w:rPr>
                <w:rFonts w:ascii="Times New Roman" w:hAnsi="Times New Roman" w:cs="Times New Roman"/>
              </w:rPr>
              <w:t>w York</w:t>
            </w:r>
            <w:r w:rsidRPr="00203274">
              <w:rPr>
                <w:rFonts w:ascii="Times New Roman" w:hAnsi="Times New Roman" w:cs="Times New Roman"/>
                <w:lang w:val="sr-Latn-RS"/>
              </w:rPr>
              <w:t>:</w:t>
            </w:r>
            <w:r w:rsidRPr="00203274">
              <w:rPr>
                <w:rFonts w:ascii="Times New Roman" w:hAnsi="Times New Roman" w:cs="Times New Roman"/>
              </w:rPr>
              <w:t xml:space="preserve"> Palgrave Maklillan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B320491" w14:textId="20458990" w:rsidR="00F96628" w:rsidRPr="00F96628" w:rsidRDefault="00ED2B44" w:rsidP="00467ACB">
            <w:pPr>
              <w:pStyle w:val="Body"/>
              <w:numPr>
                <w:ilvl w:val="0"/>
                <w:numId w:val="10"/>
              </w:numPr>
              <w:tabs>
                <w:tab w:val="left" w:pos="567"/>
              </w:tabs>
              <w:ind w:left="456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274">
              <w:rPr>
                <w:rFonts w:ascii="Times New Roman" w:hAnsi="Times New Roman" w:cs="Times New Roman"/>
              </w:rPr>
              <w:t xml:space="preserve">Tonchia, S., &amp; Quagini, L. (2010). </w:t>
            </w:r>
            <w:r w:rsidRPr="00203274">
              <w:rPr>
                <w:rStyle w:val="Emphasis"/>
                <w:rFonts w:ascii="Times New Roman" w:hAnsi="Times New Roman" w:cs="Times New Roman"/>
              </w:rPr>
              <w:t>Performance Measurement: Linking Balanced Scorecard to Business Intelligence</w:t>
            </w:r>
            <w:r w:rsidRPr="00203274">
              <w:rPr>
                <w:rFonts w:ascii="Times New Roman" w:hAnsi="Times New Roman" w:cs="Times New Roman"/>
              </w:rPr>
              <w:t>.</w:t>
            </w:r>
          </w:p>
        </w:tc>
      </w:tr>
      <w:tr w:rsidR="002B0892" w:rsidRPr="00EF1578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 xml:space="preserve">Број часова </w:t>
            </w:r>
            <w:r w:rsidRPr="00EF1578">
              <w:rPr>
                <w:rFonts w:ascii="Times New Roman" w:hAnsi="Times New Roman"/>
                <w:b/>
                <w:sz w:val="20"/>
                <w:szCs w:val="20"/>
                <w:lang w:val="sr-Latn-ME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2D5119C0" w:rsidR="002B0892" w:rsidRPr="00EB35B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578">
              <w:rPr>
                <w:rFonts w:ascii="Times New Roman" w:hAnsi="Times New Roman"/>
                <w:b/>
                <w:sz w:val="20"/>
                <w:szCs w:val="20"/>
                <w:lang w:val="sr-Latn-ME"/>
              </w:rPr>
              <w:t>Теоријска настава:</w:t>
            </w:r>
            <w:r w:rsidR="0031328B" w:rsidRPr="00EF1578">
              <w:rPr>
                <w:rFonts w:ascii="Times New Roman" w:hAnsi="Times New Roman"/>
                <w:b/>
                <w:sz w:val="20"/>
                <w:szCs w:val="20"/>
                <w:lang w:val="sr-Latn-ME"/>
              </w:rPr>
              <w:t xml:space="preserve"> </w:t>
            </w:r>
            <w:r w:rsidR="00EB35B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23503A18" w:rsidR="002B0892" w:rsidRPr="00EB35B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1578">
              <w:rPr>
                <w:rFonts w:ascii="Times New Roman" w:hAnsi="Times New Roman"/>
                <w:b/>
                <w:sz w:val="20"/>
                <w:szCs w:val="20"/>
                <w:lang w:val="sr-Latn-ME"/>
              </w:rPr>
              <w:t>Практична настава:</w:t>
            </w:r>
            <w:r w:rsidR="0031328B" w:rsidRPr="00EF1578">
              <w:rPr>
                <w:rFonts w:ascii="Times New Roman" w:hAnsi="Times New Roman"/>
                <w:b/>
                <w:sz w:val="20"/>
                <w:szCs w:val="20"/>
                <w:lang w:val="sr-Latn-ME"/>
              </w:rPr>
              <w:t xml:space="preserve"> </w:t>
            </w:r>
            <w:r w:rsidR="00EB35B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2B0892" w:rsidRPr="00EF1578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t>Методе извођења наставе</w:t>
            </w:r>
          </w:p>
          <w:p w14:paraId="67401D69" w14:textId="6987C50F" w:rsidR="007C6F8F" w:rsidRPr="002D5B3E" w:rsidRDefault="002D5B3E" w:rsidP="002A603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5B3E">
              <w:rPr>
                <w:rFonts w:ascii="Times New Roman" w:hAnsi="Times New Roman"/>
                <w:sz w:val="20"/>
                <w:szCs w:val="20"/>
                <w:lang w:val="en-US"/>
              </w:rPr>
              <w:t>Монолошка метода, Дијалошка метода, Метода демонстрације, Истраживачка метода, Метода решавања проблема, Студија случаја, Иновативне педагошке методе.</w:t>
            </w:r>
          </w:p>
        </w:tc>
      </w:tr>
      <w:tr w:rsidR="002B0892" w:rsidRPr="00EF1578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  <w:lastRenderedPageBreak/>
              <w:t>Оцена  знања (максимални број поена 100)</w:t>
            </w:r>
          </w:p>
        </w:tc>
      </w:tr>
      <w:tr w:rsidR="002B0892" w:rsidRPr="00EF1578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b/>
                <w:iCs/>
                <w:sz w:val="20"/>
                <w:szCs w:val="20"/>
                <w:lang w:val="sr-Latn-ME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EF1578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sz w:val="20"/>
                <w:szCs w:val="20"/>
                <w:lang w:val="sr-Latn-ME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b/>
                <w:iCs/>
                <w:sz w:val="20"/>
                <w:szCs w:val="20"/>
                <w:lang w:val="sr-Latn-ME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sz w:val="20"/>
                <w:szCs w:val="20"/>
                <w:lang w:val="sr-Latn-ME"/>
              </w:rPr>
              <w:t>поена</w:t>
            </w:r>
          </w:p>
        </w:tc>
      </w:tr>
      <w:tr w:rsidR="002A6034" w:rsidRPr="00EF1578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2A6034" w:rsidRPr="00EF1578" w:rsidRDefault="002A6034" w:rsidP="002A603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sz w:val="20"/>
                <w:szCs w:val="20"/>
                <w:lang w:val="sr-Latn-ME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0852B168" w:rsidR="002A6034" w:rsidRPr="00B81591" w:rsidRDefault="002A6034" w:rsidP="00B8159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ME"/>
              </w:rPr>
            </w:pPr>
            <w:r w:rsidRPr="00B815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2A6034" w:rsidRPr="00EF1578" w:rsidRDefault="002A6034" w:rsidP="002A603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sz w:val="20"/>
                <w:szCs w:val="20"/>
                <w:lang w:val="sr-Latn-ME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77777777" w:rsidR="002A6034" w:rsidRPr="00B81591" w:rsidRDefault="002A6034" w:rsidP="00B8159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Latn-ME"/>
              </w:rPr>
            </w:pPr>
          </w:p>
        </w:tc>
      </w:tr>
      <w:tr w:rsidR="002A6034" w:rsidRPr="00EF1578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2A6034" w:rsidRPr="00EF1578" w:rsidRDefault="002A6034" w:rsidP="002A603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sz w:val="20"/>
                <w:szCs w:val="20"/>
                <w:lang w:val="sr-Latn-ME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676CA577" w:rsidR="002A6034" w:rsidRPr="00B81591" w:rsidRDefault="002A6034" w:rsidP="00B8159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ME"/>
              </w:rPr>
            </w:pPr>
            <w:r w:rsidRPr="00B815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2D4EA080" w14:textId="77777777" w:rsidR="002A6034" w:rsidRPr="00EF1578" w:rsidRDefault="002A6034" w:rsidP="002A603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sz w:val="20"/>
                <w:szCs w:val="20"/>
                <w:lang w:val="sr-Latn-ME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3C7028DD" w14:textId="3E99540D" w:rsidR="002A6034" w:rsidRPr="00B81591" w:rsidRDefault="002A6034" w:rsidP="00B8159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B81591">
              <w:rPr>
                <w:rFonts w:ascii="Times New Roman" w:hAnsi="Times New Roman"/>
                <w:bCs/>
                <w:iCs/>
                <w:sz w:val="20"/>
                <w:szCs w:val="20"/>
              </w:rPr>
              <w:t>50</w:t>
            </w:r>
          </w:p>
        </w:tc>
      </w:tr>
      <w:tr w:rsidR="002A6034" w:rsidRPr="00EF1578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7777777" w:rsidR="002A6034" w:rsidRPr="00EF1578" w:rsidRDefault="002A6034" w:rsidP="002A603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sz w:val="20"/>
                <w:szCs w:val="20"/>
                <w:lang w:val="sr-Latn-ME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AD2EB9" w14:textId="4E14B965" w:rsidR="002A6034" w:rsidRPr="00B81591" w:rsidRDefault="002A6034" w:rsidP="00B8159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ME"/>
              </w:rPr>
            </w:pPr>
            <w:r w:rsidRPr="00B8159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2A6034" w:rsidRPr="00EF1578" w:rsidRDefault="002A6034" w:rsidP="002A603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Latn-ME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2A6034" w:rsidRPr="00B81591" w:rsidRDefault="002A6034" w:rsidP="00B8159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Latn-ME"/>
              </w:rPr>
            </w:pPr>
          </w:p>
        </w:tc>
      </w:tr>
      <w:tr w:rsidR="002B0892" w:rsidRPr="00EF1578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77777777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ME"/>
              </w:rPr>
            </w:pPr>
            <w:r w:rsidRPr="00EF1578">
              <w:rPr>
                <w:rFonts w:ascii="Times New Roman" w:hAnsi="Times New Roman"/>
                <w:sz w:val="20"/>
                <w:szCs w:val="20"/>
                <w:lang w:val="sr-Latn-ME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C66D3B9" w14:textId="35C9B8DB" w:rsidR="002B0892" w:rsidRPr="00B81591" w:rsidRDefault="002B0892" w:rsidP="00B8159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ME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2B0892" w:rsidRPr="00EF157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Latn-ME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2B0892" w:rsidRPr="00B81591" w:rsidRDefault="002B0892" w:rsidP="00B8159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Latn-ME"/>
              </w:rPr>
            </w:pPr>
          </w:p>
        </w:tc>
      </w:tr>
    </w:tbl>
    <w:p w14:paraId="6181C5A0" w14:textId="77777777" w:rsidR="002B0892" w:rsidRPr="00EF1578" w:rsidRDefault="002B0892" w:rsidP="002B0892">
      <w:pPr>
        <w:jc w:val="center"/>
        <w:rPr>
          <w:rFonts w:ascii="Times New Roman" w:hAnsi="Times New Roman"/>
          <w:bCs/>
          <w:lang w:val="sr-Latn-ME"/>
        </w:rPr>
      </w:pPr>
    </w:p>
    <w:p w14:paraId="4A876869" w14:textId="77777777" w:rsidR="00D8586A" w:rsidRPr="00EF1578" w:rsidRDefault="00D8586A">
      <w:pPr>
        <w:rPr>
          <w:lang w:val="sr-Latn-ME"/>
        </w:rPr>
      </w:pPr>
    </w:p>
    <w:sectPr w:rsidR="00D8586A" w:rsidRPr="00EF1578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F7084"/>
    <w:multiLevelType w:val="hybridMultilevel"/>
    <w:tmpl w:val="81784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A1E31"/>
    <w:multiLevelType w:val="hybridMultilevel"/>
    <w:tmpl w:val="B0AA08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C249ED"/>
    <w:multiLevelType w:val="hybridMultilevel"/>
    <w:tmpl w:val="82F450F8"/>
    <w:lvl w:ilvl="0" w:tplc="76D8C32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AB13C8"/>
    <w:multiLevelType w:val="hybridMultilevel"/>
    <w:tmpl w:val="D3E47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F4176"/>
    <w:multiLevelType w:val="hybridMultilevel"/>
    <w:tmpl w:val="9A8ECFE8"/>
    <w:lvl w:ilvl="0" w:tplc="CDA8280C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b w:val="0"/>
        <w:sz w:val="22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F7B00"/>
    <w:multiLevelType w:val="hybridMultilevel"/>
    <w:tmpl w:val="58D421FC"/>
    <w:lvl w:ilvl="0" w:tplc="2C04EE9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CF3B6B"/>
    <w:multiLevelType w:val="hybridMultilevel"/>
    <w:tmpl w:val="0A9A2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A7720"/>
    <w:multiLevelType w:val="hybridMultilevel"/>
    <w:tmpl w:val="6C44D014"/>
    <w:lvl w:ilvl="0" w:tplc="DC4AA0E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1A2B40"/>
    <w:rsid w:val="001A3B9E"/>
    <w:rsid w:val="001C4519"/>
    <w:rsid w:val="001C6F60"/>
    <w:rsid w:val="001D263A"/>
    <w:rsid w:val="001D493B"/>
    <w:rsid w:val="001F5A8E"/>
    <w:rsid w:val="00251DB6"/>
    <w:rsid w:val="0027519E"/>
    <w:rsid w:val="002A6034"/>
    <w:rsid w:val="002B0892"/>
    <w:rsid w:val="002C4ECF"/>
    <w:rsid w:val="002D5B3E"/>
    <w:rsid w:val="0031328B"/>
    <w:rsid w:val="003157EB"/>
    <w:rsid w:val="0037636F"/>
    <w:rsid w:val="00385903"/>
    <w:rsid w:val="003D76F0"/>
    <w:rsid w:val="003E64BD"/>
    <w:rsid w:val="00451008"/>
    <w:rsid w:val="00467ACB"/>
    <w:rsid w:val="004B1DDB"/>
    <w:rsid w:val="004C6753"/>
    <w:rsid w:val="0052130F"/>
    <w:rsid w:val="005B012E"/>
    <w:rsid w:val="005B1103"/>
    <w:rsid w:val="005B4714"/>
    <w:rsid w:val="00606ADD"/>
    <w:rsid w:val="00684003"/>
    <w:rsid w:val="006D43F1"/>
    <w:rsid w:val="00782A2E"/>
    <w:rsid w:val="00794808"/>
    <w:rsid w:val="007960B3"/>
    <w:rsid w:val="007A4520"/>
    <w:rsid w:val="007B6D6C"/>
    <w:rsid w:val="007C6F8F"/>
    <w:rsid w:val="008E2714"/>
    <w:rsid w:val="008F4E07"/>
    <w:rsid w:val="00941275"/>
    <w:rsid w:val="009906D5"/>
    <w:rsid w:val="009D790D"/>
    <w:rsid w:val="009E0F96"/>
    <w:rsid w:val="009F4ED5"/>
    <w:rsid w:val="00A02E88"/>
    <w:rsid w:val="00A17238"/>
    <w:rsid w:val="00A2164E"/>
    <w:rsid w:val="00B42188"/>
    <w:rsid w:val="00B42D1A"/>
    <w:rsid w:val="00B54F31"/>
    <w:rsid w:val="00B65F83"/>
    <w:rsid w:val="00B81591"/>
    <w:rsid w:val="00C47D25"/>
    <w:rsid w:val="00C67922"/>
    <w:rsid w:val="00CB7005"/>
    <w:rsid w:val="00D35C32"/>
    <w:rsid w:val="00D72AF4"/>
    <w:rsid w:val="00D8586A"/>
    <w:rsid w:val="00D97E3C"/>
    <w:rsid w:val="00DA3210"/>
    <w:rsid w:val="00DD7892"/>
    <w:rsid w:val="00E62BC4"/>
    <w:rsid w:val="00E9282C"/>
    <w:rsid w:val="00EA3834"/>
    <w:rsid w:val="00EB35B8"/>
    <w:rsid w:val="00EB7F54"/>
    <w:rsid w:val="00ED2B44"/>
    <w:rsid w:val="00ED4E06"/>
    <w:rsid w:val="00EF1578"/>
    <w:rsid w:val="00F107C0"/>
    <w:rsid w:val="00F226FC"/>
    <w:rsid w:val="00F368E2"/>
    <w:rsid w:val="00F5756D"/>
    <w:rsid w:val="00F704BF"/>
    <w:rsid w:val="00F833B8"/>
    <w:rsid w:val="00F96628"/>
    <w:rsid w:val="00FD5EAA"/>
    <w:rsid w:val="00FD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467ACB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7ACB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67ACB"/>
    <w:rPr>
      <w:sz w:val="16"/>
      <w:szCs w:val="16"/>
    </w:rPr>
  </w:style>
  <w:style w:type="paragraph" w:customStyle="1" w:styleId="Body">
    <w:name w:val="Body"/>
    <w:rsid w:val="00467AC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styleId="Emphasis">
    <w:name w:val="Emphasis"/>
    <w:basedOn w:val="DefaultParagraphFont"/>
    <w:uiPriority w:val="20"/>
    <w:qFormat/>
    <w:rsid w:val="00467A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dcterms:created xsi:type="dcterms:W3CDTF">2026-05-09T09:07:00Z</dcterms:created>
  <dcterms:modified xsi:type="dcterms:W3CDTF">2026-06-08T11:48:00Z</dcterms:modified>
</cp:coreProperties>
</file>